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4EB" w:rsidRDefault="0049657A">
      <w:pPr>
        <w:spacing w:before="15" w:line="323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Completing the Student Teaching Appraisal Form</w:t>
      </w:r>
    </w:p>
    <w:p w:rsidR="00E654EB" w:rsidRDefault="0049657A">
      <w:pPr>
        <w:spacing w:before="590" w:line="262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1. Midpoint and Final Evaluations</w:t>
      </w:r>
    </w:p>
    <w:p w:rsidR="00E654EB" w:rsidRDefault="0049657A">
      <w:pPr>
        <w:spacing w:before="258" w:line="264" w:lineRule="exact"/>
        <w:ind w:right="216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At the midpoint of the student teacher’s placement with you and during the final week of the student’s placement, please complete the Student Teaching Appraisal Form, which can be found on</w:t>
      </w:r>
    </w:p>
    <w:p w:rsidR="00E654EB" w:rsidRDefault="0049657A">
      <w:pPr>
        <w:spacing w:before="5" w:line="312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student teaching website,</w:t>
      </w:r>
      <w:hyperlink r:id="rId5">
        <w:r>
          <w:rPr>
            <w:rFonts w:eastAsia="Times New Roman"/>
            <w:color w:val="0000FF"/>
            <w:sz w:val="27"/>
            <w:u w:val="single"/>
          </w:rPr>
          <w:t xml:space="preserve"> www.cuw.edu/studentteaching</w:t>
        </w:r>
      </w:hyperlink>
      <w:r>
        <w:rPr>
          <w:rFonts w:eastAsia="Times New Roman"/>
          <w:color w:val="0000FF"/>
          <w:sz w:val="27"/>
          <w:u w:val="single"/>
        </w:rPr>
        <w:t>.</w:t>
      </w:r>
      <w:r>
        <w:rPr>
          <w:rFonts w:eastAsia="Times New Roman"/>
          <w:color w:val="660099"/>
          <w:sz w:val="27"/>
        </w:rPr>
        <w:t xml:space="preserve"> </w:t>
      </w:r>
    </w:p>
    <w:p w:rsidR="00224620" w:rsidRDefault="0049657A">
      <w:pPr>
        <w:numPr>
          <w:ilvl w:val="0"/>
          <w:numId w:val="1"/>
        </w:numPr>
        <w:tabs>
          <w:tab w:val="clear" w:pos="216"/>
          <w:tab w:val="left" w:pos="936"/>
        </w:tabs>
        <w:spacing w:before="524" w:line="265" w:lineRule="exact"/>
        <w:ind w:left="720" w:right="21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Re</w:t>
      </w:r>
      <w:r w:rsidR="00224620">
        <w:rPr>
          <w:rFonts w:eastAsia="Times New Roman"/>
          <w:color w:val="000000"/>
          <w:sz w:val="23"/>
        </w:rPr>
        <w:t>ad</w:t>
      </w:r>
      <w:r>
        <w:rPr>
          <w:rFonts w:eastAsia="Times New Roman"/>
          <w:color w:val="000000"/>
          <w:sz w:val="23"/>
        </w:rPr>
        <w:t xml:space="preserve"> t</w:t>
      </w:r>
      <w:r w:rsidR="00224620">
        <w:rPr>
          <w:rFonts w:eastAsia="Times New Roman"/>
          <w:color w:val="000000"/>
          <w:sz w:val="23"/>
        </w:rPr>
        <w:t>hrough</w:t>
      </w:r>
      <w:r>
        <w:rPr>
          <w:rFonts w:eastAsia="Times New Roman"/>
          <w:color w:val="000000"/>
          <w:sz w:val="23"/>
        </w:rPr>
        <w:t xml:space="preserve"> the behavioral descripti</w:t>
      </w:r>
      <w:r>
        <w:rPr>
          <w:rFonts w:eastAsia="Times New Roman"/>
          <w:color w:val="000000"/>
          <w:sz w:val="23"/>
        </w:rPr>
        <w:t>ons found on pages 3-</w:t>
      </w:r>
      <w:r w:rsidR="00224620">
        <w:rPr>
          <w:rFonts w:eastAsia="Times New Roman"/>
          <w:color w:val="000000"/>
          <w:sz w:val="23"/>
        </w:rPr>
        <w:t>8</w:t>
      </w:r>
      <w:r>
        <w:rPr>
          <w:rFonts w:eastAsia="Times New Roman"/>
          <w:color w:val="000000"/>
          <w:sz w:val="23"/>
        </w:rPr>
        <w:t xml:space="preserve"> of the Student Teacher Appraisal Form. </w:t>
      </w:r>
      <w:r w:rsidR="00224620" w:rsidRPr="00224620">
        <w:rPr>
          <w:rFonts w:eastAsia="Times New Roman"/>
          <w:b/>
          <w:color w:val="000000"/>
          <w:sz w:val="23"/>
          <w:highlight w:val="yellow"/>
        </w:rPr>
        <w:t>Highlight</w:t>
      </w:r>
      <w:r w:rsidR="00224620" w:rsidRPr="00224620">
        <w:rPr>
          <w:rFonts w:eastAsia="Times New Roman"/>
          <w:b/>
          <w:color w:val="000000"/>
          <w:sz w:val="23"/>
        </w:rPr>
        <w:t xml:space="preserve"> or </w:t>
      </w:r>
      <w:r w:rsidR="00224620" w:rsidRPr="00224620">
        <w:rPr>
          <w:rFonts w:eastAsia="Times New Roman"/>
          <w:b/>
          <w:color w:val="000000"/>
          <w:sz w:val="23"/>
          <w:u w:val="single"/>
        </w:rPr>
        <w:t>underline</w:t>
      </w:r>
      <w:r w:rsidR="00224620" w:rsidRPr="00224620">
        <w:rPr>
          <w:rFonts w:eastAsia="Times New Roman"/>
          <w:b/>
          <w:color w:val="000000"/>
          <w:sz w:val="23"/>
        </w:rPr>
        <w:t xml:space="preserve"> the text</w:t>
      </w:r>
      <w:r w:rsidR="00224620">
        <w:rPr>
          <w:rFonts w:eastAsia="Times New Roman"/>
          <w:color w:val="000000"/>
          <w:sz w:val="23"/>
        </w:rPr>
        <w:t xml:space="preserve"> that best describes the performance of the student teacher. After highlighting/underlining, transpose</w:t>
      </w:r>
      <w:r>
        <w:rPr>
          <w:rFonts w:eastAsia="Times New Roman"/>
          <w:color w:val="000000"/>
          <w:sz w:val="23"/>
        </w:rPr>
        <w:t xml:space="preserve"> the most appropriate rating to the grid on the first page of the evaluation. </w:t>
      </w:r>
    </w:p>
    <w:p w:rsidR="00224620" w:rsidRDefault="00224620" w:rsidP="00224620">
      <w:pPr>
        <w:tabs>
          <w:tab w:val="left" w:pos="216"/>
          <w:tab w:val="left" w:pos="936"/>
        </w:tabs>
        <w:spacing w:line="265" w:lineRule="exact"/>
        <w:ind w:left="720" w:right="216"/>
        <w:textAlignment w:val="baseline"/>
        <w:rPr>
          <w:rFonts w:eastAsia="Times New Roman"/>
          <w:color w:val="000000"/>
          <w:sz w:val="23"/>
        </w:rPr>
      </w:pPr>
    </w:p>
    <w:p w:rsidR="00E654EB" w:rsidRDefault="0049657A" w:rsidP="00224620">
      <w:pPr>
        <w:numPr>
          <w:ilvl w:val="0"/>
          <w:numId w:val="1"/>
        </w:numPr>
        <w:tabs>
          <w:tab w:val="clear" w:pos="216"/>
          <w:tab w:val="left" w:pos="936"/>
        </w:tabs>
        <w:spacing w:line="265" w:lineRule="exact"/>
        <w:ind w:left="720" w:right="216"/>
        <w:textAlignment w:val="baseline"/>
        <w:rPr>
          <w:rFonts w:eastAsia="Times New Roman"/>
          <w:color w:val="000000"/>
          <w:sz w:val="23"/>
        </w:rPr>
      </w:pPr>
      <w:r w:rsidRPr="00224620">
        <w:rPr>
          <w:rFonts w:eastAsia="Times New Roman"/>
          <w:b/>
          <w:color w:val="000000"/>
          <w:sz w:val="23"/>
        </w:rPr>
        <w:t>Please evaluate the student on all 11 standards.</w:t>
      </w:r>
      <w:r>
        <w:rPr>
          <w:rFonts w:eastAsia="Times New Roman"/>
          <w:color w:val="000000"/>
          <w:sz w:val="23"/>
        </w:rPr>
        <w:t xml:space="preserve"> Standard 11 </w:t>
      </w:r>
      <w:r w:rsidR="00224620">
        <w:rPr>
          <w:rFonts w:eastAsia="Times New Roman"/>
          <w:color w:val="000000"/>
          <w:sz w:val="23"/>
        </w:rPr>
        <w:t xml:space="preserve">applies to all of our student teachers and </w:t>
      </w:r>
      <w:r>
        <w:rPr>
          <w:rFonts w:eastAsia="Times New Roman"/>
          <w:color w:val="000000"/>
          <w:sz w:val="23"/>
        </w:rPr>
        <w:t xml:space="preserve">has elements that apply to both Christian and </w:t>
      </w:r>
      <w:r>
        <w:rPr>
          <w:rFonts w:eastAsia="Times New Roman"/>
          <w:color w:val="000000"/>
          <w:sz w:val="23"/>
        </w:rPr>
        <w:t>public settings.</w:t>
      </w:r>
      <w:r w:rsidR="00224620">
        <w:rPr>
          <w:rFonts w:eastAsia="Times New Roman"/>
          <w:color w:val="000000"/>
          <w:sz w:val="23"/>
        </w:rPr>
        <w:t xml:space="preserve"> We expect all of our student teachers to display high</w:t>
      </w:r>
      <w:r w:rsidRPr="0049657A">
        <w:rPr>
          <w:rFonts w:eastAsia="Times New Roman"/>
          <w:color w:val="000000"/>
          <w:sz w:val="23"/>
        </w:rPr>
        <w:t xml:space="preserve"> moral and ethical standards and behavior</w:t>
      </w:r>
      <w:bookmarkStart w:id="0" w:name="_GoBack"/>
      <w:bookmarkEnd w:id="0"/>
      <w:r w:rsidR="00224620">
        <w:rPr>
          <w:rFonts w:eastAsia="Times New Roman"/>
          <w:color w:val="000000"/>
          <w:sz w:val="23"/>
        </w:rPr>
        <w:t xml:space="preserve"> regardless of the setting or the faith of the student or cooperating teacher. Complete the part(s) that is appropriate to your setting. </w:t>
      </w:r>
    </w:p>
    <w:p w:rsidR="00E654EB" w:rsidRDefault="0049657A">
      <w:pPr>
        <w:numPr>
          <w:ilvl w:val="0"/>
          <w:numId w:val="1"/>
        </w:numPr>
        <w:tabs>
          <w:tab w:val="clear" w:pos="216"/>
          <w:tab w:val="left" w:pos="936"/>
        </w:tabs>
        <w:spacing w:before="262" w:line="266" w:lineRule="exact"/>
        <w:ind w:left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Type your responses to the questions on page 2.</w:t>
      </w:r>
    </w:p>
    <w:p w:rsidR="00E654EB" w:rsidRDefault="0049657A">
      <w:pPr>
        <w:numPr>
          <w:ilvl w:val="0"/>
          <w:numId w:val="1"/>
        </w:numPr>
        <w:tabs>
          <w:tab w:val="clear" w:pos="216"/>
          <w:tab w:val="left" w:pos="936"/>
        </w:tabs>
        <w:spacing w:before="262" w:line="266" w:lineRule="exact"/>
        <w:ind w:left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Discuss the evaluation with the student teacher.</w:t>
      </w:r>
    </w:p>
    <w:p w:rsidR="00E654EB" w:rsidRDefault="0049657A">
      <w:pPr>
        <w:numPr>
          <w:ilvl w:val="0"/>
          <w:numId w:val="1"/>
        </w:numPr>
        <w:tabs>
          <w:tab w:val="clear" w:pos="216"/>
          <w:tab w:val="left" w:pos="936"/>
        </w:tabs>
        <w:spacing w:before="264" w:line="264" w:lineRule="exact"/>
        <w:ind w:left="720" w:right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Sign and date the evaluation form and give it to the student teacher to include in the documentation packet he or she will submit to Concordia</w:t>
      </w:r>
      <w:r>
        <w:rPr>
          <w:rFonts w:eastAsia="Times New Roman"/>
          <w:color w:val="000000"/>
          <w:sz w:val="23"/>
        </w:rPr>
        <w:t>.</w:t>
      </w:r>
      <w:r w:rsidR="00224620">
        <w:rPr>
          <w:rFonts w:eastAsia="Times New Roman"/>
          <w:color w:val="000000"/>
          <w:sz w:val="23"/>
        </w:rPr>
        <w:t xml:space="preserve"> Include all pages including pages 3-8.</w:t>
      </w:r>
    </w:p>
    <w:p w:rsidR="00E654EB" w:rsidRDefault="0049657A">
      <w:pPr>
        <w:spacing w:before="531" w:line="267" w:lineRule="exact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2. Evaluation for Teaching in a Christian School</w:t>
      </w:r>
      <w:r>
        <w:rPr>
          <w:rFonts w:eastAsia="Times New Roman"/>
          <w:color w:val="000000"/>
          <w:sz w:val="23"/>
        </w:rPr>
        <w:t>—</w:t>
      </w:r>
      <w:r>
        <w:rPr>
          <w:rFonts w:eastAsia="Times New Roman"/>
          <w:b/>
          <w:color w:val="000000"/>
          <w:sz w:val="23"/>
        </w:rPr>
        <w:t>Final Appraisal Only</w:t>
      </w:r>
    </w:p>
    <w:p w:rsidR="00224620" w:rsidRDefault="0049657A" w:rsidP="00224620">
      <w:pPr>
        <w:spacing w:before="4" w:line="249" w:lineRule="exact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In addition to the Student Teaching Appraisal Form, the Christian Evaluation is to be completed by the cooperating teacher in the Christian school. This form should be completed during</w:t>
      </w:r>
      <w:r>
        <w:rPr>
          <w:rFonts w:eastAsia="Times New Roman"/>
          <w:color w:val="000000"/>
          <w:sz w:val="23"/>
        </w:rPr>
        <w:t xml:space="preserve"> the final week of the student’s placement and should be discussed with him or her. It can be found on the last page of the Student Teaching Appraisal Fo</w:t>
      </w:r>
      <w:r w:rsidR="00224620">
        <w:rPr>
          <w:rFonts w:eastAsia="Times New Roman"/>
          <w:color w:val="000000"/>
          <w:sz w:val="23"/>
        </w:rPr>
        <w:t xml:space="preserve">rm. </w:t>
      </w:r>
    </w:p>
    <w:p w:rsidR="00224620" w:rsidRDefault="00224620" w:rsidP="00224620">
      <w:pPr>
        <w:spacing w:before="4" w:line="249" w:lineRule="exact"/>
        <w:textAlignment w:val="baseline"/>
        <w:rPr>
          <w:rFonts w:eastAsia="Times New Roman"/>
          <w:i/>
          <w:color w:val="000000"/>
          <w:spacing w:val="-3"/>
        </w:rPr>
      </w:pPr>
    </w:p>
    <w:p w:rsidR="00224620" w:rsidRDefault="00224620" w:rsidP="00224620">
      <w:pPr>
        <w:spacing w:before="4" w:line="249" w:lineRule="exact"/>
        <w:textAlignment w:val="baseline"/>
        <w:rPr>
          <w:rFonts w:eastAsia="Times New Roman"/>
          <w:i/>
          <w:color w:val="000000"/>
          <w:spacing w:val="-3"/>
        </w:rPr>
      </w:pPr>
      <w:r>
        <w:rPr>
          <w:rFonts w:eastAsia="Times New Roman"/>
          <w:i/>
          <w:color w:val="000000"/>
          <w:spacing w:val="-3"/>
        </w:rPr>
        <w:t xml:space="preserve">Concordia University Wisconsin </w:t>
      </w:r>
      <w:r>
        <w:rPr>
          <w:rFonts w:eastAsia="Times New Roman"/>
          <w:i/>
          <w:color w:val="000000"/>
          <w:spacing w:val="-3"/>
        </w:rPr>
        <w:t>6/30</w:t>
      </w:r>
      <w:r>
        <w:rPr>
          <w:rFonts w:eastAsia="Times New Roman"/>
          <w:i/>
          <w:color w:val="000000"/>
          <w:spacing w:val="-3"/>
        </w:rPr>
        <w:t>/20</w:t>
      </w:r>
      <w:r>
        <w:rPr>
          <w:rFonts w:eastAsia="Times New Roman"/>
          <w:i/>
          <w:color w:val="000000"/>
          <w:spacing w:val="-3"/>
        </w:rPr>
        <w:t>20</w:t>
      </w:r>
    </w:p>
    <w:p w:rsidR="00224620" w:rsidRPr="00224620" w:rsidRDefault="00224620" w:rsidP="00224620">
      <w:pPr>
        <w:spacing w:before="263" w:after="2107" w:line="264" w:lineRule="exact"/>
        <w:ind w:right="72"/>
        <w:textAlignment w:val="baseline"/>
        <w:rPr>
          <w:rFonts w:eastAsia="Times New Roman"/>
          <w:color w:val="000000"/>
          <w:sz w:val="23"/>
        </w:rPr>
        <w:sectPr w:rsidR="00224620" w:rsidRPr="00224620">
          <w:pgSz w:w="12240" w:h="15840"/>
          <w:pgMar w:top="1700" w:right="1440" w:bottom="3524" w:left="1440" w:header="720" w:footer="720" w:gutter="0"/>
          <w:cols w:space="720"/>
        </w:sectPr>
      </w:pPr>
    </w:p>
    <w:p w:rsidR="00E654EB" w:rsidRDefault="00E654EB" w:rsidP="00224620">
      <w:pPr>
        <w:spacing w:before="4" w:line="249" w:lineRule="exact"/>
        <w:textAlignment w:val="baseline"/>
        <w:rPr>
          <w:rFonts w:eastAsia="Times New Roman"/>
          <w:i/>
          <w:color w:val="000000"/>
          <w:spacing w:val="-3"/>
        </w:rPr>
      </w:pPr>
    </w:p>
    <w:sectPr w:rsidR="00E654EB">
      <w:type w:val="continuous"/>
      <w:pgSz w:w="12240" w:h="15840"/>
      <w:pgMar w:top="1700" w:right="1416" w:bottom="3524" w:left="7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A9B"/>
    <w:multiLevelType w:val="multilevel"/>
    <w:tmpl w:val="2A58EC64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EB"/>
    <w:rsid w:val="00224620"/>
    <w:rsid w:val="0049657A"/>
    <w:rsid w:val="00E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93D6"/>
  <w15:docId w15:val="{082D7F06-ED46-404E-B4A5-72AECD4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1&amp;cad=rja&amp;uact=8&amp;ved=0ahUKEwitq5mQkKLVAhVlzoMKHW0FBYcQFgg2MAA&amp;url=https%3A%2F%2Fwww.cuw.edu%2Fstudentteaching&amp;usg=AFQjCNHnR_woVYqLO8wjeETDy4pMIiuh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Hensel, Linda</dc:creator>
  <cp:lastModifiedBy>Hensel, Linda</cp:lastModifiedBy>
  <cp:revision>2</cp:revision>
  <dcterms:created xsi:type="dcterms:W3CDTF">2020-06-24T17:53:00Z</dcterms:created>
  <dcterms:modified xsi:type="dcterms:W3CDTF">2020-06-24T17:53:00Z</dcterms:modified>
</cp:coreProperties>
</file>